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20"/>
          <w:tab w:val="left" w:leader="none" w:pos="1440"/>
          <w:tab w:val="left" w:leader="none" w:pos="4590"/>
        </w:tabs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0"/>
          <w:bCs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0"/>
          <w:bCs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vertAlign w:val="baseline"/>
          <w:rtl w:val="0"/>
        </w:rPr>
        <w:t xml:space="preserve">Pfingstkongress der DTGG am Samstag, den 23.Mai,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0"/>
          <w:bCs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vertAlign w:val="baseline"/>
          <w:rtl w:val="0"/>
        </w:rPr>
        <w:t xml:space="preserve">Veranstaltungsort: Solwo Suites, Enjoy on ground (Konferenzsaal)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0"/>
          <w:bCs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vertAlign w:val="baseline"/>
          <w:rtl w:val="0"/>
        </w:rPr>
        <w:t xml:space="preserve">Rognitzstr.9, 14057 Berlin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vertAlign w:val="baseline"/>
          <w:rtl w:val="0"/>
        </w:rPr>
        <w:t xml:space="preserve">08:30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vertAlign w:val="baseline"/>
          <w:rtl w:val="0"/>
        </w:rPr>
        <w:tab/>
        <w:t xml:space="preserve">Einlass und Registrierung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vertAlign w:val="baseline"/>
          <w:rtl w:val="0"/>
        </w:rPr>
        <w:t xml:space="preserve">Enjoy on ground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vertAlign w:val="baseline"/>
          <w:rtl w:val="0"/>
        </w:rPr>
        <w:t xml:space="preserve">08:50 Eröffnung des Kongresses durch die Präsidenten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b w:val="0"/>
          <w:bCs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vertAlign w:val="baseline"/>
          <w:rtl w:val="0"/>
        </w:rPr>
        <w:t xml:space="preserve">Prof. Dr. med. Jalid Sehouli und Prof. Dr. med. Cihat M. Ünlü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Calibri" w:cs="Calibri" w:eastAsia="Calibri" w:hAnsi="Calibri"/>
          <w:b w:val="0"/>
          <w:bCs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left="705" w:hanging="705"/>
        <w:rPr>
          <w:rFonts w:ascii="Calibri" w:cs="Calibri" w:eastAsia="Calibri" w:hAnsi="Calibri"/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left="705" w:hanging="705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vertAlign w:val="baseline"/>
          <w:rtl w:val="0"/>
        </w:rPr>
        <w:t xml:space="preserve">9:00</w:t>
        <w:tab/>
        <w:t xml:space="preserve">Br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ü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vertAlign w:val="baseline"/>
          <w:rtl w:val="0"/>
        </w:rPr>
        <w:t xml:space="preserve">cken der Medizin: Die Geschichte der deutsch-t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ü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vertAlign w:val="baseline"/>
          <w:rtl w:val="0"/>
        </w:rPr>
        <w:t xml:space="preserve">rkischen medizinischen Zusammenarbeit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0E">
      <w:pPr>
        <w:spacing w:after="0" w:line="240" w:lineRule="auto"/>
        <w:ind w:firstLine="705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Matthias David, Berlin  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Calibri" w:cs="Calibri" w:eastAsia="Calibri" w:hAnsi="Calibri"/>
          <w:b w:val="0"/>
          <w:bCs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Calibri" w:cs="Calibri" w:eastAsia="Calibri" w:hAnsi="Calibri"/>
          <w:b w:val="0"/>
          <w:bCs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Calibri" w:cs="Calibri" w:eastAsia="Calibri" w:hAnsi="Calibri"/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8"/>
          <w:szCs w:val="28"/>
          <w:vertAlign w:val="baseline"/>
          <w:rtl w:val="0"/>
        </w:rPr>
        <w:t xml:space="preserve">9:30</w:t>
        <w:tab/>
        <w:t xml:space="preserve">Pränataldiagnostik /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vertAlign w:val="baseline"/>
          <w:rtl w:val="0"/>
        </w:rPr>
        <w:t xml:space="preserve">Vorsitz: Emine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Ç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vertAlign w:val="baseline"/>
          <w:rtl w:val="0"/>
        </w:rPr>
        <w:t xml:space="preserve">etin,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Emine Yüksel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Calibri" w:cs="Calibri" w:eastAsia="Calibri" w:hAnsi="Calibri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vertAlign w:val="baseline"/>
          <w:rtl w:val="0"/>
        </w:rPr>
        <w:t xml:space="preserve">9:30</w:t>
        <w:tab/>
        <w:t xml:space="preserve">Feindiagnostik im 1.Trimenon  </w:t>
      </w:r>
    </w:p>
    <w:p w:rsidR="00000000" w:rsidDel="00000000" w:rsidP="00000000" w:rsidRDefault="00000000" w:rsidRPr="00000000" w14:paraId="00000014">
      <w:pPr>
        <w:spacing w:after="0" w:line="240" w:lineRule="auto"/>
        <w:ind w:firstLine="705"/>
        <w:rPr>
          <w:rFonts w:ascii="Calibri" w:cs="Calibri" w:eastAsia="Calibri" w:hAnsi="Calibri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vertAlign w:val="baseline"/>
          <w:rtl w:val="0"/>
        </w:rPr>
        <w:t xml:space="preserve">Emine </w:t>
      </w:r>
      <w:r w:rsidDel="00000000" w:rsidR="00000000" w:rsidRPr="00000000">
        <w:rPr>
          <w:sz w:val="20"/>
          <w:szCs w:val="20"/>
          <w:rtl w:val="0"/>
        </w:rPr>
        <w:t xml:space="preserve">Ç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vertAlign w:val="baseline"/>
          <w:rtl w:val="0"/>
        </w:rPr>
        <w:t xml:space="preserve">etin, Hamburg 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Calibri" w:cs="Calibri" w:eastAsia="Calibri" w:hAnsi="Calibri"/>
          <w:color w:val="00000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Calibri" w:cs="Calibri" w:eastAsia="Calibri" w:hAnsi="Calibri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vertAlign w:val="baseline"/>
          <w:rtl w:val="0"/>
        </w:rPr>
        <w:t xml:space="preserve">10:00 </w:t>
        <w:tab/>
        <w:t xml:space="preserve">ZNS im 2.Trimenon </w:t>
      </w:r>
    </w:p>
    <w:p w:rsidR="00000000" w:rsidDel="00000000" w:rsidP="00000000" w:rsidRDefault="00000000" w:rsidRPr="00000000" w14:paraId="00000017">
      <w:pPr>
        <w:spacing w:after="0" w:line="240" w:lineRule="auto"/>
        <w:ind w:firstLine="708"/>
        <w:rPr>
          <w:rFonts w:ascii="Calibri" w:cs="Calibri" w:eastAsia="Calibri" w:hAnsi="Calibri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vertAlign w:val="baseline"/>
          <w:rtl w:val="0"/>
        </w:rPr>
        <w:t xml:space="preserve">Boris Schulze-K</w:t>
      </w:r>
      <w:r w:rsidDel="00000000" w:rsidR="00000000" w:rsidRPr="00000000">
        <w:rPr>
          <w:sz w:val="20"/>
          <w:szCs w:val="20"/>
          <w:rtl w:val="0"/>
        </w:rPr>
        <w:t xml:space="preserve">ö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vertAlign w:val="baseline"/>
          <w:rtl w:val="0"/>
        </w:rPr>
        <w:t xml:space="preserve">nig, Hamburg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Calibri" w:cs="Calibri" w:eastAsia="Calibri" w:hAnsi="Calibri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Calibri" w:cs="Calibri" w:eastAsia="Calibri" w:hAnsi="Calibri"/>
          <w:b w:val="0"/>
          <w:bCs w:val="0"/>
          <w:color w:val="00000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vertAlign w:val="baseline"/>
          <w:rtl w:val="0"/>
        </w:rPr>
        <w:t xml:space="preserve">10:30-10:45 Pause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Calibri" w:cs="Calibri" w:eastAsia="Calibri" w:hAnsi="Calibri"/>
          <w:b w:val="0"/>
          <w:bCs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Calibri" w:cs="Calibri" w:eastAsia="Calibri" w:hAnsi="Calibri"/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8"/>
          <w:szCs w:val="28"/>
          <w:vertAlign w:val="baseline"/>
          <w:rtl w:val="0"/>
        </w:rPr>
        <w:t xml:space="preserve">10:45  Gynäkologie /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vertAlign w:val="baseline"/>
          <w:rtl w:val="0"/>
        </w:rPr>
        <w:t xml:space="preserve">Vorsitz: Kubilay Ertan, Fatih Gü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çe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vertAlign w:val="baseline"/>
          <w:rtl w:val="0"/>
        </w:rPr>
        <w:t xml:space="preserve">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Calibri" w:cs="Calibri" w:eastAsia="Calibri" w:hAnsi="Calibri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vertAlign w:val="baseline"/>
          <w:rtl w:val="0"/>
        </w:rPr>
        <w:t xml:space="preserve">10:45</w:t>
        <w:tab/>
        <w:t xml:space="preserve">Adenomyosis uteri, Myoma:  Update medikamentöse und operative Therapie</w:t>
      </w:r>
    </w:p>
    <w:p w:rsidR="00000000" w:rsidDel="00000000" w:rsidP="00000000" w:rsidRDefault="00000000" w:rsidRPr="00000000" w14:paraId="00000020">
      <w:pPr>
        <w:spacing w:after="0" w:line="240" w:lineRule="auto"/>
        <w:ind w:firstLine="705"/>
        <w:rPr>
          <w:rFonts w:ascii="Calibri" w:cs="Calibri" w:eastAsia="Calibri" w:hAnsi="Calibri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vertAlign w:val="baseline"/>
          <w:rtl w:val="0"/>
        </w:rPr>
        <w:t xml:space="preserve">Murat Ko</w:t>
      </w:r>
      <w:r w:rsidDel="00000000" w:rsidR="00000000" w:rsidRPr="00000000">
        <w:rPr>
          <w:sz w:val="20"/>
          <w:szCs w:val="20"/>
          <w:rtl w:val="0"/>
        </w:rPr>
        <w:t xml:space="preserve">ç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vertAlign w:val="baseline"/>
          <w:rtl w:val="0"/>
        </w:rPr>
        <w:t xml:space="preserve">, Istanbul </w:t>
      </w:r>
    </w:p>
    <w:p w:rsidR="00000000" w:rsidDel="00000000" w:rsidP="00000000" w:rsidRDefault="00000000" w:rsidRPr="00000000" w14:paraId="00000021">
      <w:pPr>
        <w:spacing w:after="0" w:line="240" w:lineRule="auto"/>
        <w:ind w:firstLine="705"/>
        <w:rPr>
          <w:rFonts w:ascii="Calibri" w:cs="Calibri" w:eastAsia="Calibri" w:hAnsi="Calibri"/>
          <w:color w:val="00000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ind w:left="705" w:hanging="705"/>
        <w:rPr>
          <w:rFonts w:ascii="Calibri" w:cs="Calibri" w:eastAsia="Calibri" w:hAnsi="Calibri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vertAlign w:val="baseline"/>
          <w:rtl w:val="0"/>
        </w:rPr>
        <w:t xml:space="preserve">11:15</w:t>
        <w:tab/>
        <w:t xml:space="preserve">Inkontinenz und Descensus: aktuelle Behandlungsstrategien</w:t>
      </w:r>
    </w:p>
    <w:p w:rsidR="00000000" w:rsidDel="00000000" w:rsidP="00000000" w:rsidRDefault="00000000" w:rsidRPr="00000000" w14:paraId="00000023">
      <w:pPr>
        <w:spacing w:after="0" w:line="240" w:lineRule="auto"/>
        <w:ind w:left="705" w:hanging="705"/>
        <w:rPr>
          <w:rFonts w:ascii="Calibri" w:cs="Calibri" w:eastAsia="Calibri" w:hAnsi="Calibri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vertAlign w:val="baseline"/>
          <w:rtl w:val="0"/>
        </w:rPr>
        <w:tab/>
        <w:t xml:space="preserve">Ehad Gök</w:t>
      </w:r>
      <w:r w:rsidDel="00000000" w:rsidR="00000000" w:rsidRPr="00000000">
        <w:rPr>
          <w:sz w:val="20"/>
          <w:szCs w:val="20"/>
          <w:rtl w:val="0"/>
        </w:rPr>
        <w:t xml:space="preserve">ç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vertAlign w:val="baseline"/>
          <w:rtl w:val="0"/>
        </w:rPr>
        <w:t xml:space="preserve">e, Berlin </w:t>
      </w:r>
    </w:p>
    <w:p w:rsidR="00000000" w:rsidDel="00000000" w:rsidP="00000000" w:rsidRDefault="00000000" w:rsidRPr="00000000" w14:paraId="00000024">
      <w:pPr>
        <w:spacing w:after="0" w:line="240" w:lineRule="auto"/>
        <w:ind w:left="705" w:hanging="705"/>
        <w:rPr>
          <w:rFonts w:ascii="Calibri" w:cs="Calibri" w:eastAsia="Calibri" w:hAnsi="Calibri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Calibri" w:cs="Calibri" w:eastAsia="Calibri" w:hAnsi="Calibri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vertAlign w:val="baseline"/>
          <w:rtl w:val="0"/>
        </w:rPr>
        <w:t xml:space="preserve">11:45</w:t>
        <w:tab/>
        <w:t xml:space="preserve">Non-invasive diagnosis of      endometriosis </w: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Calibri" w:cs="Calibri" w:eastAsia="Calibri" w:hAnsi="Calibri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vertAlign w:val="baseline"/>
          <w:rtl w:val="0"/>
        </w:rPr>
        <w:tab/>
        <w:t xml:space="preserve">Cihat Ünlü, Istanbul</w: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Calibri" w:cs="Calibri" w:eastAsia="Calibri" w:hAnsi="Calibri"/>
          <w:color w:val="00000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Calibri" w:cs="Calibri" w:eastAsia="Calibri" w:hAnsi="Calibri"/>
          <w:color w:val="000000"/>
          <w:sz w:val="24"/>
          <w:szCs w:val="24"/>
          <w:u w:val="single"/>
          <w:vertAlign w:val="baseline"/>
        </w:rPr>
      </w:pPr>
      <w:r w:rsidDel="00000000" w:rsidR="00000000" w:rsidRPr="00000000">
        <w:rPr/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leftMargin">
                  <wp:posOffset>-741678</wp:posOffset>
                </wp:positionH>
                <wp:positionV relativeFrom="topMargin">
                  <wp:posOffset>-503552</wp:posOffset>
                </wp:positionV>
                <wp:extent cx="6974397" cy="35560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cNvPr id="322" name="Group 11"/>
                      <wpg:grpSpPr bwMode="auto">
                        <a:xfrm>
                          <a:off x="0" y="0"/>
                          <a:ext cx="6974397" cy="355600"/>
                          <a:chOff x="0" y="-232"/>
                          <a:chExt cx="11905" cy="3433"/>
                        </a:xfrm>
                      </wpg:grpSpPr>
                      <pic:pic>
                        <pic:nvPicPr>
                          <pic:cNvPr id="323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cstate="print" r:embed="rId1">
                            <a:extLst>
                              <a:ext uri="{28A0092B-C50C-407E-A947-70E740481C1C}"/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5" cy="3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/>
                            <a:ext uri="{91240B29-F687-4F45-9708-019B960494DF}"/>
                          </a:extLst>
                        </pic:spPr>
                      </pic:pic>
                      <pic:pic>
                        <pic:nvPicPr>
                          <pic:cNvPr id="324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cstate="print" r:embed="rId2">
                            <a:extLst>
                              <a:ext uri="{28A0092B-C50C-407E-A947-70E740481C1C}"/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23" y="0"/>
                            <a:ext cx="5882" cy="3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/>
                            <a:ext uri="{91240B29-F687-4F45-9708-019B960494DF}"/>
                          </a:extLst>
                        </pic:spPr>
                      </pic:pic>
                      <wps:wsp>
                        <wps:cNvSpPr>
                          <a:spLocks/>
                        </wps:cNvSpPr>
                        <wps:cNvPr id="325" name="Freeform 12"/>
                        <wps:spPr bwMode="auto">
                          <a:xfrm>
                            <a:off x="6009" y="-232"/>
                            <a:ext cx="416" cy="1564"/>
                          </a:xfrm>
                          <a:custGeom>
                            <a:avLst/>
                            <a:gdLst>
                              <a:gd fmla="+- 0 6401 6009" name="T0"/>
                              <a:gd fmla="*/ T0 w 416" name="T1"/>
                              <a:gd fmla="*/ 0 h 1564" name="T2"/>
                              <a:gd fmla="+- 0 6034 6009" name="T3"/>
                              <a:gd fmla="*/ T3 w 416" name="T4"/>
                              <a:gd fmla="*/ 0 h 1564" name="T5"/>
                              <a:gd fmla="+- 0 6028 6009" name="T6"/>
                              <a:gd fmla="*/ T6 w 416" name="T7"/>
                              <a:gd fmla="*/ 58 h 1564" name="T8"/>
                              <a:gd fmla="+- 0 6020 6009" name="T9"/>
                              <a:gd fmla="*/ T9 w 416" name="T10"/>
                              <a:gd fmla="*/ 161 h 1564" name="T11"/>
                              <a:gd fmla="+- 0 6014 6009" name="T12"/>
                              <a:gd fmla="*/ T12 w 416" name="T13"/>
                              <a:gd fmla="*/ 270 h 1564" name="T14"/>
                              <a:gd fmla="+- 0 6011 6009" name="T15"/>
                              <a:gd fmla="*/ T15 w 416" name="T16"/>
                              <a:gd fmla="*/ 382 h 1564" name="T17"/>
                              <a:gd fmla="+- 0 6009 6009" name="T18"/>
                              <a:gd fmla="*/ T18 w 416" name="T19"/>
                              <a:gd fmla="*/ 498 h 1564" name="T20"/>
                              <a:gd fmla="+- 0 6011 6009" name="T21"/>
                              <a:gd fmla="*/ T21 w 416" name="T22"/>
                              <a:gd fmla="*/ 614 h 1564" name="T23"/>
                              <a:gd fmla="+- 0 6014 6009" name="T24"/>
                              <a:gd fmla="*/ T24 w 416" name="T25"/>
                              <a:gd fmla="*/ 727 h 1564" name="T26"/>
                              <a:gd fmla="+- 0 6020 6009" name="T27"/>
                              <a:gd fmla="*/ T27 w 416" name="T28"/>
                              <a:gd fmla="*/ 835 h 1564" name="T29"/>
                              <a:gd fmla="+- 0 6028 6009" name="T30"/>
                              <a:gd fmla="*/ T30 w 416" name="T31"/>
                              <a:gd fmla="*/ 938 h 1564" name="T32"/>
                              <a:gd fmla="+- 0 6038 6009" name="T33"/>
                              <a:gd fmla="*/ T33 w 416" name="T34"/>
                              <a:gd fmla="*/ 1036 h 1564" name="T35"/>
                              <a:gd fmla="+- 0 6050 6009" name="T36"/>
                              <a:gd fmla="*/ T36 w 416" name="T37"/>
                              <a:gd fmla="*/ 1127 h 1564" name="T38"/>
                              <a:gd fmla="+- 0 6063 6009" name="T39"/>
                              <a:gd fmla="*/ T39 w 416" name="T40"/>
                              <a:gd fmla="*/ 1212 h 1564" name="T41"/>
                              <a:gd fmla="+- 0 6078 6009" name="T42"/>
                              <a:gd fmla="*/ T42 w 416" name="T43"/>
                              <a:gd fmla="*/ 1289 h 1564" name="T44"/>
                              <a:gd fmla="+- 0 6095 6009" name="T45"/>
                              <a:gd fmla="*/ T45 w 416" name="T46"/>
                              <a:gd fmla="*/ 1358 h 1564" name="T47"/>
                              <a:gd fmla="+- 0 6112 6009" name="T48"/>
                              <a:gd fmla="*/ T48 w 416" name="T49"/>
                              <a:gd fmla="*/ 1418 h 1564" name="T50"/>
                              <a:gd fmla="+- 0 6152 6009" name="T51"/>
                              <a:gd fmla="*/ T51 w 416" name="T52"/>
                              <a:gd fmla="*/ 1509 h 1564" name="T53"/>
                              <a:gd fmla="+- 0 6195 6009" name="T54"/>
                              <a:gd fmla="*/ T54 w 416" name="T55"/>
                              <a:gd fmla="*/ 1557 h 1564" name="T56"/>
                              <a:gd fmla="+- 0 6217 6009" name="T57"/>
                              <a:gd fmla="*/ T57 w 416" name="T58"/>
                              <a:gd fmla="*/ 1563 h 1564" name="T59"/>
                              <a:gd fmla="+- 0 6240 6009" name="T60"/>
                              <a:gd fmla="*/ T60 w 416" name="T61"/>
                              <a:gd fmla="*/ 1557 h 1564" name="T62"/>
                              <a:gd fmla="+- 0 6283 6009" name="T63"/>
                              <a:gd fmla="*/ T63 w 416" name="T64"/>
                              <a:gd fmla="*/ 1509 h 1564" name="T65"/>
                              <a:gd fmla="+- 0 6322 6009" name="T66"/>
                              <a:gd fmla="*/ T66 w 416" name="T67"/>
                              <a:gd fmla="*/ 1418 h 1564" name="T68"/>
                              <a:gd fmla="+- 0 6340 6009" name="T69"/>
                              <a:gd fmla="*/ T69 w 416" name="T70"/>
                              <a:gd fmla="*/ 1358 h 1564" name="T71"/>
                              <a:gd fmla="+- 0 6357 6009" name="T72"/>
                              <a:gd fmla="*/ T72 w 416" name="T73"/>
                              <a:gd fmla="*/ 1289 h 1564" name="T74"/>
                              <a:gd fmla="+- 0 6372 6009" name="T75"/>
                              <a:gd fmla="*/ T75 w 416" name="T76"/>
                              <a:gd fmla="*/ 1212 h 1564" name="T77"/>
                              <a:gd fmla="+- 0 6385 6009" name="T78"/>
                              <a:gd fmla="*/ T78 w 416" name="T79"/>
                              <a:gd fmla="*/ 1127 h 1564" name="T80"/>
                              <a:gd fmla="+- 0 6397 6009" name="T81"/>
                              <a:gd fmla="*/ T81 w 416" name="T82"/>
                              <a:gd fmla="*/ 1036 h 1564" name="T83"/>
                              <a:gd fmla="+- 0 6407 6009" name="T84"/>
                              <a:gd fmla="*/ T84 w 416" name="T85"/>
                              <a:gd fmla="*/ 938 h 1564" name="T86"/>
                              <a:gd fmla="+- 0 6415 6009" name="T87"/>
                              <a:gd fmla="*/ T87 w 416" name="T88"/>
                              <a:gd fmla="*/ 835 h 1564" name="T89"/>
                              <a:gd fmla="+- 0 6420 6009" name="T90"/>
                              <a:gd fmla="*/ T90 w 416" name="T91"/>
                              <a:gd fmla="*/ 727 h 1564" name="T92"/>
                              <a:gd fmla="+- 0 6424 6009" name="T93"/>
                              <a:gd fmla="*/ T93 w 416" name="T94"/>
                              <a:gd fmla="*/ 614 h 1564" name="T95"/>
                              <a:gd fmla="+- 0 6425 6009" name="T96"/>
                              <a:gd fmla="*/ T96 w 416" name="T97"/>
                              <a:gd fmla="*/ 498 h 1564" name="T98"/>
                              <a:gd fmla="+- 0 6424 6009" name="T99"/>
                              <a:gd fmla="*/ T99 w 416" name="T100"/>
                              <a:gd fmla="*/ 382 h 1564" name="T101"/>
                              <a:gd fmla="+- 0 6420 6009" name="T102"/>
                              <a:gd fmla="*/ T102 w 416" name="T103"/>
                              <a:gd fmla="*/ 270 h 1564" name="T104"/>
                              <a:gd fmla="+- 0 6415 6009" name="T105"/>
                              <a:gd fmla="*/ T105 w 416" name="T106"/>
                              <a:gd fmla="*/ 161 h 1564" name="T107"/>
                              <a:gd fmla="+- 0 6407 6009" name="T108"/>
                              <a:gd fmla="*/ T108 w 416" name="T109"/>
                              <a:gd fmla="*/ 58 h 1564" name="T110"/>
                              <a:gd fmla="+- 0 6401 6009" name="T111"/>
                              <a:gd fmla="*/ T111 w 416" name="T112"/>
                              <a:gd fmla="*/ 0 h 1564" name="T113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</a:cxnLst>
                            <a:rect b="b" l="0" r="r" t="0"/>
                            <a:pathLst>
                              <a:path h="1564" w="416">
                                <a:moveTo>
                                  <a:pt x="392" y="0"/>
                                </a:moveTo>
                                <a:lnTo>
                                  <a:pt x="25" y="0"/>
                                </a:lnTo>
                                <a:lnTo>
                                  <a:pt x="19" y="58"/>
                                </a:lnTo>
                                <a:lnTo>
                                  <a:pt x="11" y="161"/>
                                </a:lnTo>
                                <a:lnTo>
                                  <a:pt x="5" y="270"/>
                                </a:lnTo>
                                <a:lnTo>
                                  <a:pt x="2" y="382"/>
                                </a:lnTo>
                                <a:lnTo>
                                  <a:pt x="0" y="498"/>
                                </a:lnTo>
                                <a:lnTo>
                                  <a:pt x="2" y="614"/>
                                </a:lnTo>
                                <a:lnTo>
                                  <a:pt x="5" y="727"/>
                                </a:lnTo>
                                <a:lnTo>
                                  <a:pt x="11" y="835"/>
                                </a:lnTo>
                                <a:lnTo>
                                  <a:pt x="19" y="938"/>
                                </a:lnTo>
                                <a:lnTo>
                                  <a:pt x="29" y="1036"/>
                                </a:lnTo>
                                <a:lnTo>
                                  <a:pt x="41" y="1127"/>
                                </a:lnTo>
                                <a:lnTo>
                                  <a:pt x="54" y="1212"/>
                                </a:lnTo>
                                <a:lnTo>
                                  <a:pt x="69" y="1289"/>
                                </a:lnTo>
                                <a:lnTo>
                                  <a:pt x="86" y="1358"/>
                                </a:lnTo>
                                <a:lnTo>
                                  <a:pt x="103" y="1418"/>
                                </a:lnTo>
                                <a:lnTo>
                                  <a:pt x="143" y="1509"/>
                                </a:lnTo>
                                <a:lnTo>
                                  <a:pt x="186" y="1557"/>
                                </a:lnTo>
                                <a:lnTo>
                                  <a:pt x="208" y="1563"/>
                                </a:lnTo>
                                <a:lnTo>
                                  <a:pt x="231" y="1557"/>
                                </a:lnTo>
                                <a:lnTo>
                                  <a:pt x="274" y="1509"/>
                                </a:lnTo>
                                <a:lnTo>
                                  <a:pt x="313" y="1418"/>
                                </a:lnTo>
                                <a:lnTo>
                                  <a:pt x="331" y="1358"/>
                                </a:lnTo>
                                <a:lnTo>
                                  <a:pt x="348" y="1289"/>
                                </a:lnTo>
                                <a:lnTo>
                                  <a:pt x="363" y="1212"/>
                                </a:lnTo>
                                <a:lnTo>
                                  <a:pt x="376" y="1127"/>
                                </a:lnTo>
                                <a:lnTo>
                                  <a:pt x="388" y="1036"/>
                                </a:lnTo>
                                <a:lnTo>
                                  <a:pt x="398" y="938"/>
                                </a:lnTo>
                                <a:lnTo>
                                  <a:pt x="406" y="835"/>
                                </a:lnTo>
                                <a:lnTo>
                                  <a:pt x="411" y="727"/>
                                </a:lnTo>
                                <a:lnTo>
                                  <a:pt x="415" y="614"/>
                                </a:lnTo>
                                <a:lnTo>
                                  <a:pt x="416" y="498"/>
                                </a:lnTo>
                                <a:lnTo>
                                  <a:pt x="415" y="382"/>
                                </a:lnTo>
                                <a:lnTo>
                                  <a:pt x="411" y="270"/>
                                </a:lnTo>
                                <a:lnTo>
                                  <a:pt x="406" y="161"/>
                                </a:lnTo>
                                <a:lnTo>
                                  <a:pt x="398" y="58"/>
                                </a:lnTo>
                                <a:lnTo>
                                  <a:pt x="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2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/>
                          </a:extLst>
                        </wps:spPr>
                        <wps:bodyPr anchorCtr="0" anchor="t" bIns="45720" lIns="91440" rIns="91440" rot="0" upright="1" vert="horz" wrap="square" tIns="4572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leftMargin">
                  <wp:posOffset>-741678</wp:posOffset>
                </wp:positionH>
                <wp:positionV relativeFrom="topMargin">
                  <wp:posOffset>-503552</wp:posOffset>
                </wp:positionV>
                <wp:extent cx="6974397" cy="355600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74397" cy="355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Calibri" w:cs="Calibri" w:eastAsia="Calibri" w:hAnsi="Calibri"/>
          <w:b w:val="0"/>
          <w:bCs w:val="0"/>
          <w:color w:val="00000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Calibri" w:cs="Calibri" w:eastAsia="Calibri" w:hAnsi="Calibri"/>
          <w:b w:val="0"/>
          <w:bCs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8"/>
          <w:szCs w:val="28"/>
          <w:u w:val="single"/>
          <w:vertAlign w:val="baseline"/>
          <w:rtl w:val="0"/>
        </w:rPr>
        <w:t xml:space="preserve">12:15-13:15 Lunch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Calibri" w:cs="Calibri" w:eastAsia="Calibri" w:hAnsi="Calibri"/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8"/>
          <w:szCs w:val="28"/>
          <w:vertAlign w:val="baseline"/>
          <w:rtl w:val="0"/>
        </w:rPr>
        <w:t xml:space="preserve">13:15</w:t>
        <w:tab/>
        <w:t xml:space="preserve">Endokrinologie, Reproduktionsmedizin /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vertAlign w:val="baseline"/>
          <w:rtl w:val="0"/>
        </w:rPr>
        <w:t xml:space="preserve">Vorsitz: Emine Yüksel, Cihat Ünlü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Calibri" w:cs="Calibri" w:eastAsia="Calibri" w:hAnsi="Calibri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vertAlign w:val="baseline"/>
          <w:rtl w:val="0"/>
        </w:rPr>
        <w:t xml:space="preserve">13:15</w:t>
        <w:tab/>
        <w:t xml:space="preserve">Die neue Leitlinie zum PCOS – was ändert sich für die Praxis</w:t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Calibri" w:cs="Calibri" w:eastAsia="Calibri" w:hAnsi="Calibri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vertAlign w:val="baseline"/>
          <w:rtl w:val="0"/>
        </w:rPr>
        <w:tab/>
        <w:t xml:space="preserve">Christoph Keck, Berlin </w:t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Calibri" w:cs="Calibri" w:eastAsia="Calibri" w:hAnsi="Calibri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Calibri" w:cs="Calibri" w:eastAsia="Calibri" w:hAnsi="Calibri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vertAlign w:val="baseline"/>
          <w:rtl w:val="0"/>
        </w:rPr>
        <w:t xml:space="preserve">14:00</w:t>
        <w:tab/>
        <w:t xml:space="preserve">Praktisches Vorgehen zur Symptom-orientierten Behandlung von Wechseljahresbeschwerden </w:t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Calibri" w:cs="Calibri" w:eastAsia="Calibri" w:hAnsi="Calibri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vertAlign w:val="baseline"/>
          <w:rtl w:val="0"/>
        </w:rPr>
        <w:tab/>
        <w:t xml:space="preserve">Christoph Keck, Berlin </w:t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Calibri" w:cs="Calibri" w:eastAsia="Calibri" w:hAnsi="Calibri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vertAlign w:val="baseline"/>
          <w:rtl w:val="0"/>
        </w:rPr>
        <w:tab/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Calibri" w:cs="Calibri" w:eastAsia="Calibri" w:hAnsi="Calibri"/>
          <w:b w:val="0"/>
          <w:b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Calibri" w:cs="Calibri" w:eastAsia="Calibri" w:hAnsi="Calibri"/>
          <w:b w:val="0"/>
          <w:b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Calibri" w:cs="Calibri" w:eastAsia="Calibri" w:hAnsi="Calibri"/>
          <w:b w:val="0"/>
          <w:bCs w:val="0"/>
          <w:color w:val="00000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vertAlign w:val="baseline"/>
          <w:rtl w:val="0"/>
        </w:rPr>
        <w:t xml:space="preserve">14:45-15:00 Pause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Calibri" w:cs="Calibri" w:eastAsia="Calibri" w:hAnsi="Calibri"/>
          <w:b w:val="0"/>
          <w:bCs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Calibri" w:cs="Calibri" w:eastAsia="Calibri" w:hAnsi="Calibri"/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8"/>
          <w:szCs w:val="28"/>
          <w:vertAlign w:val="baseline"/>
          <w:rtl w:val="0"/>
        </w:rPr>
        <w:t xml:space="preserve">15:00</w:t>
        <w:tab/>
        <w:t xml:space="preserve">Geburtshilfe /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vertAlign w:val="baseline"/>
          <w:rtl w:val="0"/>
        </w:rPr>
        <w:t xml:space="preserve">Vorsitz: Kubilay Ertan, Peter Mallmann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Calibri" w:cs="Calibri" w:eastAsia="Calibri" w:hAnsi="Calibri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vertAlign w:val="baseline"/>
          <w:rtl w:val="0"/>
        </w:rPr>
        <w:t xml:space="preserve">15:00</w:t>
        <w:tab/>
        <w:t xml:space="preserve">Präeklampsie in  der Schwangerschaft: Herz- Nieren und Gefäßgesundheit  </w:t>
      </w:r>
    </w:p>
    <w:p w:rsidR="00000000" w:rsidDel="00000000" w:rsidP="00000000" w:rsidRDefault="00000000" w:rsidRPr="00000000" w14:paraId="0000003B">
      <w:pPr>
        <w:spacing w:after="0" w:line="240" w:lineRule="auto"/>
        <w:ind w:firstLine="708"/>
        <w:rPr>
          <w:rFonts w:ascii="Calibri" w:cs="Calibri" w:eastAsia="Calibri" w:hAnsi="Calibri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vertAlign w:val="baseline"/>
          <w:rtl w:val="0"/>
        </w:rPr>
        <w:t xml:space="preserve">Lisa Lorenz-Meyer,  Berlin </w:t>
      </w:r>
    </w:p>
    <w:p w:rsidR="00000000" w:rsidDel="00000000" w:rsidP="00000000" w:rsidRDefault="00000000" w:rsidRPr="00000000" w14:paraId="0000003C">
      <w:pPr>
        <w:spacing w:after="0" w:line="240" w:lineRule="auto"/>
        <w:ind w:firstLine="708"/>
        <w:rPr>
          <w:rFonts w:ascii="Calibri" w:cs="Calibri" w:eastAsia="Calibri" w:hAnsi="Calibri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Calibri" w:cs="Calibri" w:eastAsia="Calibri" w:hAnsi="Calibri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vertAlign w:val="baseline"/>
          <w:rtl w:val="0"/>
        </w:rPr>
        <w:t xml:space="preserve">15:25</w:t>
        <w:tab/>
        <w:t xml:space="preserve">Die besondere Patientin 2025 in der Geburtsmedizin   </w:t>
      </w:r>
    </w:p>
    <w:p w:rsidR="00000000" w:rsidDel="00000000" w:rsidP="00000000" w:rsidRDefault="00000000" w:rsidRPr="00000000" w14:paraId="0000003E">
      <w:pPr>
        <w:spacing w:after="0" w:line="240" w:lineRule="auto"/>
        <w:ind w:firstLine="708"/>
        <w:rPr>
          <w:rFonts w:ascii="Calibri" w:cs="Calibri" w:eastAsia="Calibri" w:hAnsi="Calibri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vertAlign w:val="baseline"/>
          <w:rtl w:val="0"/>
        </w:rPr>
        <w:t xml:space="preserve">Wolfgang Henrich,  Berlin </w:t>
      </w:r>
    </w:p>
    <w:p w:rsidR="00000000" w:rsidDel="00000000" w:rsidP="00000000" w:rsidRDefault="00000000" w:rsidRPr="00000000" w14:paraId="0000003F">
      <w:pPr>
        <w:ind w:left="705" w:hanging="705"/>
        <w:rPr>
          <w:rFonts w:ascii="Calibri" w:cs="Calibri" w:eastAsia="Calibri" w:hAnsi="Calibri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Calibri" w:cs="Calibri" w:eastAsia="Calibri" w:hAnsi="Calibri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vertAlign w:val="baseline"/>
          <w:rtl w:val="0"/>
        </w:rPr>
        <w:t xml:space="preserve">15:45</w:t>
        <w:tab/>
        <w:t xml:space="preserve">Neue Trends in der Geburtsmedizin- die Zukunft im Gebärsaal: Vorstellung der SOPHIE-Studie   </w:t>
      </w:r>
    </w:p>
    <w:p w:rsidR="00000000" w:rsidDel="00000000" w:rsidP="00000000" w:rsidRDefault="00000000" w:rsidRPr="00000000" w14:paraId="00000041">
      <w:pPr>
        <w:spacing w:after="0" w:line="240" w:lineRule="auto"/>
        <w:ind w:firstLine="708"/>
        <w:rPr>
          <w:rFonts w:ascii="Calibri" w:cs="Calibri" w:eastAsia="Calibri" w:hAnsi="Calibri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vertAlign w:val="baseline"/>
          <w:rtl w:val="0"/>
        </w:rPr>
        <w:t xml:space="preserve">Larry Hinkson, Berlin </w:t>
      </w:r>
    </w:p>
    <w:p w:rsidR="00000000" w:rsidDel="00000000" w:rsidP="00000000" w:rsidRDefault="00000000" w:rsidRPr="00000000" w14:paraId="00000042">
      <w:pPr>
        <w:ind w:left="705" w:hanging="705"/>
        <w:rPr>
          <w:rFonts w:ascii="Calibri" w:cs="Calibri" w:eastAsia="Calibri" w:hAnsi="Calibri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Calibri" w:cs="Calibri" w:eastAsia="Calibri" w:hAnsi="Calibri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vertAlign w:val="baseline"/>
          <w:rtl w:val="0"/>
        </w:rPr>
        <w:t xml:space="preserve">16:05</w:t>
        <w:tab/>
        <w:t xml:space="preserve">Die zweite Pubertät- Maternität: Depression rechtzeitig erkennen und effizient behandeln    </w:t>
      </w:r>
    </w:p>
    <w:p w:rsidR="00000000" w:rsidDel="00000000" w:rsidP="00000000" w:rsidRDefault="00000000" w:rsidRPr="00000000" w14:paraId="00000044">
      <w:pPr>
        <w:spacing w:after="0" w:line="240" w:lineRule="auto"/>
        <w:ind w:firstLine="708"/>
        <w:rPr>
          <w:rFonts w:ascii="Calibri" w:cs="Calibri" w:eastAsia="Calibri" w:hAnsi="Calibri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vertAlign w:val="baseline"/>
          <w:rtl w:val="0"/>
        </w:rPr>
        <w:t xml:space="preserve">Adak Pirmorady-Sehouli, Berlin </w:t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Calibri" w:cs="Calibri" w:eastAsia="Calibri" w:hAnsi="Calibri"/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Calibri" w:cs="Calibri" w:eastAsia="Calibri" w:hAnsi="Calibri"/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vertAlign w:val="baseline"/>
          <w:rtl w:val="0"/>
        </w:rPr>
        <w:t xml:space="preserve">16:30-16:45  Pause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Calibri" w:cs="Calibri" w:eastAsia="Calibri" w:hAnsi="Calibri"/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rPr>
          <w:rFonts w:ascii="Calibri" w:cs="Calibri" w:eastAsia="Calibri" w:hAnsi="Calibri"/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8"/>
          <w:szCs w:val="28"/>
          <w:vertAlign w:val="baseline"/>
          <w:rtl w:val="0"/>
        </w:rPr>
        <w:t xml:space="preserve">16:45</w:t>
        <w:tab/>
        <w:t xml:space="preserve">Gynäkologische Onkologie /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vertAlign w:val="baseline"/>
          <w:rtl w:val="0"/>
        </w:rPr>
        <w:t xml:space="preserve">Vorsitz : Gülten Oskay-Özcelik, Jalid Sehouli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" w:right="0" w:hanging="708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16:45</w:t>
        <w:tab/>
        <w:t xml:space="preserve">Highlights in der Therapie des Mammakarzinom:  was sollte man wissen</w:t>
      </w:r>
    </w:p>
    <w:p w:rsidR="00000000" w:rsidDel="00000000" w:rsidP="00000000" w:rsidRDefault="00000000" w:rsidRPr="00000000" w14:paraId="0000004C">
      <w:pPr>
        <w:spacing w:after="0" w:line="240" w:lineRule="auto"/>
        <w:ind w:firstLine="708"/>
        <w:rPr>
          <w:rFonts w:ascii="Calibri" w:cs="Calibri" w:eastAsia="Calibri" w:hAnsi="Calibri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vertAlign w:val="baseline"/>
          <w:rtl w:val="0"/>
        </w:rPr>
        <w:t xml:space="preserve">Gülten Oskay-Öz</w:t>
      </w:r>
      <w:r w:rsidDel="00000000" w:rsidR="00000000" w:rsidRPr="00000000">
        <w:rPr>
          <w:sz w:val="20"/>
          <w:szCs w:val="20"/>
          <w:rtl w:val="0"/>
        </w:rPr>
        <w:t xml:space="preserve">çe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vertAlign w:val="baseline"/>
          <w:rtl w:val="0"/>
        </w:rPr>
        <w:t xml:space="preserve">lik, Berlin</w:t>
      </w:r>
    </w:p>
    <w:p w:rsidR="00000000" w:rsidDel="00000000" w:rsidP="00000000" w:rsidRDefault="00000000" w:rsidRPr="00000000" w14:paraId="0000004D">
      <w:pPr>
        <w:spacing w:after="0" w:line="240" w:lineRule="auto"/>
        <w:ind w:firstLine="708"/>
        <w:rPr>
          <w:rFonts w:ascii="Calibri" w:cs="Calibri" w:eastAsia="Calibri" w:hAnsi="Calibri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" w:right="0" w:hanging="708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17:10</w:t>
        <w:tab/>
        <w:t xml:space="preserve">Highlights in der Therapie des metastasierten Mammakarzinoms- was sollte man wissen</w:t>
      </w:r>
    </w:p>
    <w:p w:rsidR="00000000" w:rsidDel="00000000" w:rsidP="00000000" w:rsidRDefault="00000000" w:rsidRPr="00000000" w14:paraId="0000004F">
      <w:pPr>
        <w:spacing w:after="0" w:line="240" w:lineRule="auto"/>
        <w:ind w:firstLine="708"/>
        <w:rPr>
          <w:rFonts w:ascii="Calibri" w:cs="Calibri" w:eastAsia="Calibri" w:hAnsi="Calibri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vertAlign w:val="baseline"/>
          <w:rtl w:val="0"/>
        </w:rPr>
        <w:t xml:space="preserve">Bahriye Akta</w:t>
      </w:r>
      <w:r w:rsidDel="00000000" w:rsidR="00000000" w:rsidRPr="00000000">
        <w:rPr>
          <w:sz w:val="20"/>
          <w:szCs w:val="20"/>
          <w:rtl w:val="0"/>
        </w:rPr>
        <w:t xml:space="preserve">ş,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vertAlign w:val="baseline"/>
          <w:rtl w:val="0"/>
        </w:rPr>
        <w:t xml:space="preserve"> Leipzig</w:t>
      </w:r>
    </w:p>
    <w:p w:rsidR="00000000" w:rsidDel="00000000" w:rsidP="00000000" w:rsidRDefault="00000000" w:rsidRPr="00000000" w14:paraId="00000050">
      <w:pPr>
        <w:spacing w:after="0" w:line="240" w:lineRule="auto"/>
        <w:rPr>
          <w:rFonts w:ascii="Calibri" w:cs="Calibri" w:eastAsia="Calibri" w:hAnsi="Calibri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2.4" w:before="2.4" w:line="240" w:lineRule="auto"/>
        <w:rPr>
          <w:rFonts w:ascii="Calibri" w:cs="Calibri" w:eastAsia="Calibri" w:hAnsi="Calibri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vertAlign w:val="baseline"/>
          <w:rtl w:val="0"/>
        </w:rPr>
        <w:t xml:space="preserve">17:35</w:t>
        <w:tab/>
        <w:t xml:space="preserve">Highlights in der Therapie des Zervixkarzinoms- was sollte man wissen</w:t>
      </w:r>
    </w:p>
    <w:p w:rsidR="00000000" w:rsidDel="00000000" w:rsidP="00000000" w:rsidRDefault="00000000" w:rsidRPr="00000000" w14:paraId="00000052">
      <w:pPr>
        <w:spacing w:after="2.4" w:before="2.4" w:line="240" w:lineRule="auto"/>
        <w:ind w:firstLine="705"/>
        <w:rPr>
          <w:rFonts w:ascii="Calibri" w:cs="Calibri" w:eastAsia="Calibri" w:hAnsi="Calibri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vertAlign w:val="baseline"/>
          <w:rtl w:val="0"/>
        </w:rPr>
        <w:t xml:space="preserve">Peter Mallmann, Köln </w:t>
      </w:r>
    </w:p>
    <w:p w:rsidR="00000000" w:rsidDel="00000000" w:rsidP="00000000" w:rsidRDefault="00000000" w:rsidRPr="00000000" w14:paraId="00000053">
      <w:pPr>
        <w:spacing w:after="2.4" w:before="2.4" w:line="240" w:lineRule="auto"/>
        <w:ind w:left="705" w:hanging="705"/>
        <w:rPr>
          <w:rFonts w:ascii="Calibri" w:cs="Calibri" w:eastAsia="Calibri" w:hAnsi="Calibri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2.4" w:before="2.4" w:line="240" w:lineRule="auto"/>
        <w:ind w:left="705" w:hanging="705"/>
        <w:rPr>
          <w:rFonts w:ascii="Calibri" w:cs="Calibri" w:eastAsia="Calibri" w:hAnsi="Calibri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vertAlign w:val="baseline"/>
          <w:rtl w:val="0"/>
        </w:rPr>
        <w:t xml:space="preserve">18:00 </w:t>
        <w:tab/>
        <w:t xml:space="preserve">Highlights in der Therapie des Endometriumkarzinoms- was sollte man wissen</w:t>
      </w:r>
    </w:p>
    <w:p w:rsidR="00000000" w:rsidDel="00000000" w:rsidP="00000000" w:rsidRDefault="00000000" w:rsidRPr="00000000" w14:paraId="00000055">
      <w:pPr>
        <w:spacing w:after="2.4" w:before="2.4" w:line="240" w:lineRule="auto"/>
        <w:ind w:left="705" w:firstLine="0"/>
        <w:rPr>
          <w:rFonts w:ascii="Calibri" w:cs="Calibri" w:eastAsia="Calibri" w:hAnsi="Calibri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vertAlign w:val="baseline"/>
          <w:rtl w:val="0"/>
        </w:rPr>
        <w:t xml:space="preserve">Fatih Gü</w:t>
      </w:r>
      <w:r w:rsidDel="00000000" w:rsidR="00000000" w:rsidRPr="00000000">
        <w:rPr>
          <w:sz w:val="20"/>
          <w:szCs w:val="20"/>
          <w:rtl w:val="0"/>
        </w:rPr>
        <w:t xml:space="preserve">ç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vertAlign w:val="baseline"/>
          <w:rtl w:val="0"/>
        </w:rPr>
        <w:t xml:space="preserve">er, Koblenz  </w:t>
      </w:r>
    </w:p>
    <w:p w:rsidR="00000000" w:rsidDel="00000000" w:rsidP="00000000" w:rsidRDefault="00000000" w:rsidRPr="00000000" w14:paraId="00000056">
      <w:pPr>
        <w:spacing w:after="2.4" w:before="2.4" w:line="240" w:lineRule="auto"/>
        <w:ind w:left="705" w:firstLine="0"/>
        <w:rPr>
          <w:rFonts w:ascii="Calibri" w:cs="Calibri" w:eastAsia="Calibri" w:hAnsi="Calibri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2.4" w:before="2.4" w:line="240" w:lineRule="auto"/>
        <w:ind w:left="705" w:hanging="705"/>
        <w:rPr>
          <w:rFonts w:ascii="Calibri" w:cs="Calibri" w:eastAsia="Calibri" w:hAnsi="Calibri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vertAlign w:val="baseline"/>
          <w:rtl w:val="0"/>
        </w:rPr>
        <w:t xml:space="preserve">18:25 </w:t>
        <w:tab/>
        <w:t xml:space="preserve">Highlights in der Therapie des Ovarialkarzinoms- was sollte man wissen</w:t>
      </w:r>
    </w:p>
    <w:p w:rsidR="00000000" w:rsidDel="00000000" w:rsidP="00000000" w:rsidRDefault="00000000" w:rsidRPr="00000000" w14:paraId="00000058">
      <w:pPr>
        <w:spacing w:after="2.4" w:before="2.4" w:line="240" w:lineRule="auto"/>
        <w:ind w:left="705" w:firstLine="0"/>
        <w:rPr>
          <w:rFonts w:ascii="Calibri" w:cs="Calibri" w:eastAsia="Calibri" w:hAnsi="Calibri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vertAlign w:val="baseline"/>
          <w:rtl w:val="0"/>
        </w:rPr>
        <w:t xml:space="preserve">Jalid Sehouli, Berlin </w:t>
      </w:r>
    </w:p>
    <w:p w:rsidR="00000000" w:rsidDel="00000000" w:rsidP="00000000" w:rsidRDefault="00000000" w:rsidRPr="00000000" w14:paraId="00000059">
      <w:pPr>
        <w:spacing w:after="2.4" w:before="2.4" w:line="240" w:lineRule="auto"/>
        <w:ind w:left="705" w:firstLine="0"/>
        <w:rPr>
          <w:rFonts w:ascii="Calibri" w:cs="Calibri" w:eastAsia="Calibri" w:hAnsi="Calibri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rPr>
          <w:rFonts w:ascii="Calibri" w:cs="Calibri" w:eastAsia="Calibri" w:hAnsi="Calibri"/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rPr>
          <w:rFonts w:ascii="Calibri" w:cs="Calibri" w:eastAsia="Calibri" w:hAnsi="Calibri"/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vertAlign w:val="baseline"/>
          <w:rtl w:val="0"/>
        </w:rPr>
        <w:t xml:space="preserve">19:00</w:t>
        <w:tab/>
        <w:t xml:space="preserve">Zusammenfassung und Ausblick in Sachen DTGG e.V.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ind w:firstLine="708"/>
        <w:rPr>
          <w:rFonts w:ascii="Calibri" w:cs="Calibri" w:eastAsia="Calibri" w:hAnsi="Calibri"/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vertAlign w:val="baseline"/>
          <w:rtl w:val="0"/>
        </w:rPr>
        <w:t xml:space="preserve">und Ankündigung TAJEV-Kongress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rPr>
          <w:rFonts w:ascii="Calibri" w:cs="Calibri" w:eastAsia="Calibri" w:hAnsi="Calibri"/>
          <w:color w:val="00000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de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